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4C" w:rsidRPr="0037264C" w:rsidRDefault="0037264C" w:rsidP="0037264C">
      <w:pPr>
        <w:pStyle w:val="cmjNASLOV"/>
      </w:pPr>
      <w:r w:rsidRPr="0037264C">
        <w:t xml:space="preserve">Kromosomski mikropostroj u kliničkoj dijagnozi: istraživanje 337 pacijenata s urođenim anomalijama i poremećajem u razvoju ili intelektualnim poteškoćama </w:t>
      </w:r>
    </w:p>
    <w:p w:rsidR="0037264C" w:rsidRPr="00887FDD" w:rsidRDefault="0037264C" w:rsidP="0037264C">
      <w:pPr>
        <w:pStyle w:val="cmjTEXT"/>
        <w:rPr>
          <w:rFonts w:ascii="MyriadPro-Light" w:hAnsi="MyriadPro-Light" w:cs="MyriadPro-Light"/>
        </w:rPr>
      </w:pPr>
      <w:r w:rsidRPr="0037264C">
        <w:rPr>
          <w:b/>
        </w:rPr>
        <w:t>Cilj</w:t>
      </w:r>
      <w:r w:rsidRPr="0037264C">
        <w:t xml:space="preserve"> </w:t>
      </w:r>
      <w:r w:rsidRPr="005E3FBE">
        <w:rPr>
          <w:rFonts w:ascii="MyriadPro-Light" w:hAnsi="MyriadPro-Light" w:cs="MyriadPro-Light"/>
        </w:rPr>
        <w:t>Odrediti dijagnostički doprinos i kriterije koji bi mogli pomoći u klasifikaciji i interpret</w:t>
      </w:r>
      <w:r w:rsidR="005E3FBE" w:rsidRPr="005E3FBE">
        <w:rPr>
          <w:rFonts w:ascii="MyriadPro-Light" w:hAnsi="MyriadPro-Light" w:cs="MyriadPro-Light"/>
        </w:rPr>
        <w:t>aciji varijacija u broju kopija</w:t>
      </w:r>
      <w:r w:rsidR="005E3FBE" w:rsidRPr="00887FDD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>koje det</w:t>
      </w:r>
      <w:r w:rsidR="006D66E9">
        <w:rPr>
          <w:rFonts w:ascii="MyriadPro-Light" w:hAnsi="MyriadPro-Light" w:cs="MyriadPro-Light"/>
        </w:rPr>
        <w:t>ektira</w:t>
      </w:r>
      <w:r>
        <w:rPr>
          <w:rFonts w:ascii="MyriadPro-Light" w:hAnsi="MyriadPro-Light" w:cs="MyriadPro-Light"/>
        </w:rPr>
        <w:t xml:space="preserve"> kromosomski mikropostroj kod pacijenat</w:t>
      </w:r>
      <w:r w:rsidR="006D66E9">
        <w:rPr>
          <w:rFonts w:ascii="MyriadPro-Light" w:hAnsi="MyriadPro-Light" w:cs="MyriadPro-Light"/>
        </w:rPr>
        <w:t>a s urođenim i</w:t>
      </w:r>
      <w:r w:rsidR="00F8351B">
        <w:rPr>
          <w:rFonts w:ascii="MyriadPro-Light" w:hAnsi="MyriadPro-Light" w:cs="MyriadPro-Light"/>
        </w:rPr>
        <w:t xml:space="preserve"> razvojnim poremećajima, u</w:t>
      </w:r>
      <w:r>
        <w:rPr>
          <w:rFonts w:ascii="MyriadPro-Light" w:hAnsi="MyriadPro-Light" w:cs="MyriadPro-Light"/>
        </w:rPr>
        <w:t>klju</w:t>
      </w:r>
      <w:r w:rsidR="00F8351B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ujući dismorfiju, poremećaj u razvoju</w:t>
      </w:r>
      <w:r w:rsidR="006D66E9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>ili intelektualne teškoće</w:t>
      </w:r>
      <w:r w:rsidRPr="00887FDD">
        <w:rPr>
          <w:rFonts w:ascii="MyriadPro-Light" w:hAnsi="MyriadPro-Light" w:cs="MyriadPro-Light"/>
        </w:rPr>
        <w:t xml:space="preserve">, </w:t>
      </w:r>
      <w:r>
        <w:rPr>
          <w:rFonts w:ascii="MyriadPro-Light" w:hAnsi="MyriadPro-Light" w:cs="MyriadPro-Light"/>
        </w:rPr>
        <w:t>poremećaje iz autističnog spektra i urođene anomalije</w:t>
      </w:r>
      <w:r w:rsidRPr="00887FDD">
        <w:rPr>
          <w:rFonts w:ascii="MyriadPro-Light" w:hAnsi="MyriadPro-Light" w:cs="MyriadPro-Light"/>
        </w:rPr>
        <w:t>.</w:t>
      </w:r>
    </w:p>
    <w:p w:rsidR="0037264C" w:rsidRPr="00887FDD" w:rsidRDefault="0037264C" w:rsidP="0037264C">
      <w:pPr>
        <w:pStyle w:val="cmjTEXT"/>
        <w:rPr>
          <w:rFonts w:ascii="MyriadPro-Light" w:hAnsi="MyriadPro-Light" w:cs="MyriadPro-Light"/>
        </w:rPr>
      </w:pPr>
      <w:r>
        <w:rPr>
          <w:b/>
        </w:rPr>
        <w:t>Postupci</w:t>
      </w:r>
      <w:r w:rsidRPr="00887FDD">
        <w:rPr>
          <w:b/>
        </w:rPr>
        <w:t xml:space="preserve"> </w:t>
      </w:r>
      <w:r w:rsidRPr="005E3FBE">
        <w:rPr>
          <w:rFonts w:ascii="MyriadPro-Light" w:hAnsi="MyriadPro-Light" w:cs="MyriadPro-Light"/>
        </w:rPr>
        <w:t xml:space="preserve">Analiza kromosomskim mikropostrojem </w:t>
      </w:r>
      <w:r>
        <w:rPr>
          <w:rFonts w:ascii="MyriadPro-Light" w:hAnsi="MyriadPro-Light" w:cs="MyriadPro-Light"/>
        </w:rPr>
        <w:t>provedena je kod</w:t>
      </w:r>
      <w:r w:rsidRPr="00887FDD">
        <w:rPr>
          <w:rFonts w:ascii="MyriadPro-Light" w:hAnsi="MyriadPro-Light" w:cs="MyriadPro-Light"/>
        </w:rPr>
        <w:t xml:space="preserve"> 337 </w:t>
      </w:r>
      <w:r>
        <w:rPr>
          <w:rFonts w:ascii="MyriadPro-Light" w:hAnsi="MyriadPro-Light" w:cs="MyriadPro-Light"/>
        </w:rPr>
        <w:t>pacijenata s poremećajem u razvoju/intelektualnim teškoćama sa ili bez dismorfizma, poremećajem iz autističnog spektra i/ili urođenim anomalijama</w:t>
      </w:r>
      <w:r w:rsidRPr="00887FDD">
        <w:rPr>
          <w:rFonts w:ascii="MyriadPro-Light" w:hAnsi="MyriadPro-Light" w:cs="MyriadPro-Light"/>
        </w:rPr>
        <w:t xml:space="preserve">. </w:t>
      </w:r>
      <w:r>
        <w:rPr>
          <w:rFonts w:ascii="MyriadPro-Light" w:hAnsi="MyriadPro-Light" w:cs="MyriadPro-Light"/>
        </w:rPr>
        <w:t xml:space="preserve">Kod 30 od 337 ispitanika, ranije je klasičnim citogenetskim ili molekularno citogenetskim postupcima </w:t>
      </w:r>
      <w:r w:rsidR="005E3FBE">
        <w:rPr>
          <w:rFonts w:ascii="MyriadPro-Light" w:hAnsi="MyriadPro-Light" w:cs="MyriadPro-Light"/>
        </w:rPr>
        <w:t>primijećena</w:t>
      </w:r>
      <w:r>
        <w:rPr>
          <w:rFonts w:ascii="MyriadPro-Light" w:hAnsi="MyriadPro-Light" w:cs="MyriadPro-Light"/>
        </w:rPr>
        <w:t xml:space="preserve"> kromosomska neravnoteža. </w:t>
      </w:r>
    </w:p>
    <w:p w:rsidR="0037264C" w:rsidRPr="00887FDD" w:rsidRDefault="0037264C" w:rsidP="0037264C">
      <w:pPr>
        <w:pStyle w:val="cmjTEXT"/>
        <w:rPr>
          <w:rFonts w:ascii="MyriadPro-Light" w:hAnsi="MyriadPro-Light" w:cs="MyriadPro-Light"/>
        </w:rPr>
      </w:pPr>
      <w:r>
        <w:rPr>
          <w:b/>
        </w:rPr>
        <w:t>Rezultati</w:t>
      </w:r>
      <w:r w:rsidRPr="00887FDD">
        <w:rPr>
          <w:b/>
        </w:rPr>
        <w:t xml:space="preserve"> </w:t>
      </w:r>
      <w:r>
        <w:rPr>
          <w:rFonts w:ascii="MyriadPro-Light" w:hAnsi="MyriadPro-Light" w:cs="MyriadPro-Light"/>
        </w:rPr>
        <w:t>Kod 73 od 337 pacijenata</w:t>
      </w:r>
      <w:r w:rsidRPr="00887FDD">
        <w:rPr>
          <w:rFonts w:ascii="MyriadPro-Light" w:hAnsi="MyriadPro-Light" w:cs="MyriadPro-Light"/>
        </w:rPr>
        <w:t xml:space="preserve">, </w:t>
      </w:r>
      <w:r w:rsidR="005E3FBE">
        <w:rPr>
          <w:rFonts w:ascii="MyriadPro-Light" w:hAnsi="MyriadPro-Light" w:cs="MyriadPro-Light"/>
        </w:rPr>
        <w:t>primijetili</w:t>
      </w:r>
      <w:r>
        <w:rPr>
          <w:rFonts w:ascii="MyriadPro-Light" w:hAnsi="MyriadPro-Light" w:cs="MyriadPro-Light"/>
        </w:rPr>
        <w:t xml:space="preserve"> smo i preciznije karakterizirali klinički relevantne varijante</w:t>
      </w:r>
      <w:r w:rsidRPr="00887FDD">
        <w:rPr>
          <w:rFonts w:ascii="MyriadPro-Light" w:hAnsi="MyriadPro-Light" w:cs="MyriadPro-Light"/>
        </w:rPr>
        <w:t xml:space="preserve">. </w:t>
      </w:r>
      <w:r>
        <w:rPr>
          <w:rFonts w:ascii="MyriadPro-Light" w:hAnsi="MyriadPro-Light" w:cs="MyriadPro-Light"/>
        </w:rPr>
        <w:t>Većina ih je bila</w:t>
      </w:r>
      <w:r w:rsidR="00F8351B">
        <w:rPr>
          <w:rFonts w:ascii="MyriadPro-Light" w:hAnsi="MyriadPro-Light" w:cs="MyriadPro-Light"/>
        </w:rPr>
        <w:t xml:space="preserve"> </w:t>
      </w:r>
      <w:r w:rsidRPr="00887FDD">
        <w:rPr>
          <w:rFonts w:ascii="MyriadPro-Light" w:hAnsi="MyriadPro-Light" w:cs="MyriadPro-Light"/>
        </w:rPr>
        <w:t>&gt;1 Mb.</w:t>
      </w:r>
      <w:r>
        <w:rPr>
          <w:rFonts w:ascii="MyriadPro-Light" w:hAnsi="MyriadPro-Light" w:cs="MyriadPro-Light"/>
        </w:rPr>
        <w:t xml:space="preserve">Varijante nepoznatog kliničkog značaja otkrivene su kod 35 pacijenata. Takve varijante su najčešće bile </w:t>
      </w:r>
      <w:r w:rsidR="006D66E9">
        <w:rPr>
          <w:rFonts w:ascii="MyriadPro-Light" w:hAnsi="MyriadPro-Light" w:cs="MyriadPro-Light"/>
        </w:rPr>
        <w:t>&lt;300 kb (40,</w:t>
      </w:r>
      <w:r w:rsidRPr="00887FDD">
        <w:rPr>
          <w:rFonts w:ascii="MyriadPro-Light" w:hAnsi="MyriadPro-Light" w:cs="MyriadPro-Light"/>
        </w:rPr>
        <w:t xml:space="preserve">5%). </w:t>
      </w:r>
      <w:r>
        <w:rPr>
          <w:rFonts w:ascii="MyriadPro-Light" w:hAnsi="MyriadPro-Light" w:cs="MyriadPro-Light"/>
        </w:rPr>
        <w:t xml:space="preserve">Delecije i </w:t>
      </w:r>
      <w:r>
        <w:rPr>
          <w:rFonts w:ascii="MyriadPro-LightIt" w:hAnsi="MyriadPro-LightIt" w:cs="MyriadPro-LightIt"/>
          <w:i/>
          <w:iCs/>
        </w:rPr>
        <w:t xml:space="preserve">de </w:t>
      </w:r>
      <w:r w:rsidRPr="00887FDD">
        <w:rPr>
          <w:rFonts w:ascii="MyriadPro-LightIt" w:hAnsi="MyriadPro-LightIt" w:cs="MyriadPro-LightIt"/>
          <w:i/>
          <w:iCs/>
        </w:rPr>
        <w:t xml:space="preserve">novo </w:t>
      </w:r>
      <w:r w:rsidRPr="008E5A18">
        <w:rPr>
          <w:rFonts w:ascii="MyriadPro-LightIt" w:hAnsi="MyriadPro-LightIt" w:cs="MyriadPro-LightIt"/>
          <w:iCs/>
        </w:rPr>
        <w:t>neravnoteže</w:t>
      </w:r>
      <w:r w:rsidR="005E3FBE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>bile su češće kod patogenih varijacija u</w:t>
      </w:r>
      <w:r w:rsidR="005E3FBE">
        <w:rPr>
          <w:rFonts w:ascii="MyriadPro-Light" w:hAnsi="MyriadPro-Light" w:cs="MyriadPro-Light"/>
        </w:rPr>
        <w:t xml:space="preserve"> broju kopija nego </w:t>
      </w:r>
      <w:r w:rsidR="00F8351B">
        <w:rPr>
          <w:rFonts w:ascii="MyriadPro-Light" w:hAnsi="MyriadPro-Light" w:cs="MyriadPro-Light"/>
        </w:rPr>
        <w:t xml:space="preserve">kod </w:t>
      </w:r>
      <w:r>
        <w:rPr>
          <w:rFonts w:ascii="MyriadPro-Light" w:hAnsi="MyriadPro-Light" w:cs="MyriadPro-Light"/>
        </w:rPr>
        <w:t>varijanti nepoznatog kliničkog značaja</w:t>
      </w:r>
      <w:r w:rsidRPr="00887FDD">
        <w:rPr>
          <w:rFonts w:ascii="MyriadPro-Light" w:hAnsi="MyriadPro-Light" w:cs="MyriadPro-Light"/>
        </w:rPr>
        <w:t xml:space="preserve">. </w:t>
      </w:r>
      <w:r>
        <w:rPr>
          <w:rFonts w:ascii="MyriadPro-Light" w:hAnsi="MyriadPro-Light" w:cs="MyriadPro-Light"/>
        </w:rPr>
        <w:t xml:space="preserve">Kromosomski mikropostroj imao je velik dijagnostički doprinos od </w:t>
      </w:r>
      <w:r w:rsidRPr="00887FDD">
        <w:rPr>
          <w:rFonts w:ascii="MyriadPro-Light" w:hAnsi="MyriadPro-Light" w:cs="MyriadPro-Light"/>
        </w:rPr>
        <w:t>43/307,</w:t>
      </w:r>
      <w:r w:rsidR="006D66E9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>isključujući pacijente koji su ranije otkriveni ostalim metodama</w:t>
      </w:r>
      <w:r w:rsidRPr="00887FDD">
        <w:rPr>
          <w:rFonts w:ascii="MyriadPro-Light" w:hAnsi="MyriadPro-Light" w:cs="MyriadPro-Light"/>
        </w:rPr>
        <w:t>.</w:t>
      </w:r>
    </w:p>
    <w:p w:rsidR="0037264C" w:rsidRPr="005E3FBE" w:rsidRDefault="0037264C" w:rsidP="005E3FBE">
      <w:pPr>
        <w:pStyle w:val="cmjTEXT"/>
        <w:rPr>
          <w:rFonts w:ascii="MyriadPro-Light" w:hAnsi="MyriadPro-Light" w:cs="MyriadPro-Light"/>
        </w:rPr>
      </w:pPr>
      <w:r>
        <w:rPr>
          <w:b/>
        </w:rPr>
        <w:t>Zaključak</w:t>
      </w:r>
      <w:r w:rsidRPr="00887FDD">
        <w:rPr>
          <w:b/>
        </w:rPr>
        <w:t xml:space="preserve"> </w:t>
      </w:r>
      <w:r>
        <w:rPr>
          <w:rFonts w:ascii="MyriadPro-Light" w:hAnsi="MyriadPro-Light" w:cs="MyriadPro-Light"/>
        </w:rPr>
        <w:t>Pokazali smo da je kromosomski mikropostroj vrijedan alat za utvrđivanje dijagnoze u velikom postotku pacijenata. Kriteriji za klasifikaciju i interpretaciju varijacija u broju kopija uključuju veličinu i tip varijacije, način nasljeđi</w:t>
      </w:r>
      <w:r w:rsidR="00F8351B">
        <w:rPr>
          <w:rFonts w:ascii="MyriadPro-Light" w:hAnsi="MyriadPro-Light" w:cs="MyriadPro-Light"/>
        </w:rPr>
        <w:t xml:space="preserve">vanja </w:t>
      </w:r>
      <w:r>
        <w:rPr>
          <w:rFonts w:ascii="MyriadPro-Light" w:hAnsi="MyriadPro-Light" w:cs="MyriadPro-Light"/>
        </w:rPr>
        <w:t xml:space="preserve">i korelaciju genotip-fenotip. </w:t>
      </w:r>
      <w:r w:rsidRPr="00F8351B">
        <w:rPr>
          <w:rFonts w:ascii="MyriadPro-Light" w:hAnsi="MyriadPro-Light" w:cs="MyriadPro-Light"/>
          <w:i/>
        </w:rPr>
        <w:t>Agilent ISCA v2 Human Genome</w:t>
      </w:r>
      <w:r w:rsidRPr="00887FDD">
        <w:rPr>
          <w:rFonts w:ascii="MyriadPro-Light" w:hAnsi="MyriadPro-Light" w:cs="MyriadPro-Light"/>
        </w:rPr>
        <w:t xml:space="preserve"> 8x60 K oligonu</w:t>
      </w:r>
      <w:r w:rsidR="005E3FBE">
        <w:rPr>
          <w:rFonts w:ascii="MyriadPro-Light" w:hAnsi="MyriadPro-Light" w:cs="MyriadPro-Light"/>
        </w:rPr>
        <w:t>kleotidni format za mikropostroj</w:t>
      </w:r>
      <w:r w:rsidR="00F8351B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 xml:space="preserve">pokazao </w:t>
      </w:r>
      <w:r w:rsidR="006D66E9">
        <w:rPr>
          <w:rFonts w:ascii="MyriadPro-Light" w:hAnsi="MyriadPro-Light" w:cs="MyriadPro-Light"/>
        </w:rPr>
        <w:t xml:space="preserve">se </w:t>
      </w:r>
      <w:r w:rsidR="005E3FBE">
        <w:rPr>
          <w:rFonts w:ascii="MyriadPro-Light" w:hAnsi="MyriadPro-Light" w:cs="MyriadPro-Light"/>
        </w:rPr>
        <w:t>dobar za klin</w:t>
      </w:r>
      <w:bookmarkStart w:id="0" w:name="_GoBack"/>
      <w:bookmarkEnd w:id="0"/>
      <w:r w:rsidR="005E3FBE">
        <w:rPr>
          <w:rFonts w:ascii="MyriadPro-Light" w:hAnsi="MyriadPro-Light" w:cs="MyriadPro-Light"/>
        </w:rPr>
        <w:t>ičku upotrebu</w:t>
      </w:r>
      <w:r>
        <w:rPr>
          <w:rFonts w:ascii="MyriadPro-Light" w:hAnsi="MyriadPro-Light" w:cs="MyriadPro-Light"/>
        </w:rPr>
        <w:t>, pogotovo u područjima koje preporu</w:t>
      </w:r>
      <w:r w:rsidR="00F8351B">
        <w:rPr>
          <w:rFonts w:ascii="MyriadPro-Light" w:hAnsi="MyriadPro-Light" w:cs="MyriadPro-Light"/>
        </w:rPr>
        <w:t>čuje</w:t>
      </w:r>
      <w:r>
        <w:rPr>
          <w:rFonts w:ascii="MyriadPro-Light" w:hAnsi="MyriadPro-Light" w:cs="MyriadPro-Light"/>
        </w:rPr>
        <w:t xml:space="preserve"> </w:t>
      </w:r>
      <w:r w:rsidRPr="005E3FBE">
        <w:rPr>
          <w:rFonts w:ascii="MyriadPro-Light" w:hAnsi="MyriadPro-Light" w:cs="MyriadPro-Light"/>
          <w:i/>
        </w:rPr>
        <w:t>International Standard Cytogenomic Array</w:t>
      </w:r>
      <w:r w:rsidRPr="00887FDD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>konzorcij i koja su povezana s već poznatim sindromima.</w:t>
      </w:r>
    </w:p>
    <w:p w:rsidR="0041754A" w:rsidRPr="0037264C" w:rsidRDefault="0041754A" w:rsidP="0037264C">
      <w:pPr>
        <w:pStyle w:val="cmjTEXT"/>
      </w:pPr>
    </w:p>
    <w:sectPr w:rsidR="0041754A" w:rsidRPr="0037264C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20" w:rsidRDefault="00BF6D20">
      <w:r>
        <w:separator/>
      </w:r>
    </w:p>
  </w:endnote>
  <w:endnote w:type="continuationSeparator" w:id="0">
    <w:p w:rsidR="00BF6D20" w:rsidRDefault="00BF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Light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yriad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51B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20" w:rsidRDefault="00BF6D20">
      <w:r>
        <w:separator/>
      </w:r>
    </w:p>
  </w:footnote>
  <w:footnote w:type="continuationSeparator" w:id="0">
    <w:p w:rsidR="00BF6D20" w:rsidRDefault="00BF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7264C"/>
    <w:rsid w:val="00393755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E3FBE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D66E9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BF6D20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2797F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351B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37264C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37264C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59C0-B642-4BA6-88C4-648327D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5</cp:revision>
  <cp:lastPrinted>2007-04-24T13:16:00Z</cp:lastPrinted>
  <dcterms:created xsi:type="dcterms:W3CDTF">2018-05-15T12:06:00Z</dcterms:created>
  <dcterms:modified xsi:type="dcterms:W3CDTF">2018-05-28T10:18:00Z</dcterms:modified>
</cp:coreProperties>
</file>